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煤矿分类等级调整名单</w:t>
      </w:r>
      <w:bookmarkEnd w:id="0"/>
    </w:p>
    <w:tbl>
      <w:tblPr>
        <w:tblStyle w:val="6"/>
        <w:tblW w:w="9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5"/>
        <w:gridCol w:w="2550"/>
        <w:gridCol w:w="2267"/>
        <w:gridCol w:w="985"/>
        <w:gridCol w:w="1050"/>
        <w:gridCol w:w="1050"/>
        <w:gridCol w:w="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tblHeader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煤矿名称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原分类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太原东山东兴煤业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太原东山煤电集团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杏花岭区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山西古交煤焦集团白家沟煤业有限公司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山西古交煤焦集团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古交市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山西古交煤焦集团玉峁新星煤业有限公司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山西古交煤焦集团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古交市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大同煤矿集团马道头煤业有限责任公司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大同煤矿集团同地永财坡煤业有限公司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左云县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山西煤炭运销集团和尚嘴煤业有限公司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云冈区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山西右玉东洼北煤业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山西教场坪能源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中煤平朔集团有限公司东露天矿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中煤平朔集团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平鲁区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山西朔州平鲁区茂华白芦煤业有限公司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中煤集团山西华昱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平鲁区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山西煤炭运销集团石碣峪煤业有限公司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朔城区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山西煤炭运销集团下窑煤业有限公司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朔城区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山西朔州山阴中煤顺通辛安煤业有限公司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山西中煤顺通煤业有限责任公司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山阴县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山西怀仁联顺玺达柴沟煤业有限公司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联顺玺达柴沟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煤业有限公司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怀仁市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大同煤矿集团圣厚源煤业有限公司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平鲁区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大同煤矿集团同生安平煤业有限公司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山阴县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大同煤矿集团铁峰煤业有限公司南阳坡煤矿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山西朔州平鲁区茂华东易煤业有限公司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中煤资源发展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平鲁区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山西朔州山阴酉宜煤业有限公司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单独保留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山阴县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山西华融龙宫煤业有限责任公司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山西华融龙宫煤业有限责任公司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大同煤矿集团忻州同舟煤业有限公司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保德县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大同煤矿集团同生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同基煤业有限公司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山西榆次北山兴安煤业有限公司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晋中市榆次乌金煤炭投资有限公司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山西榆次北山坤源煤业有限公司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晋中市榆次乌金煤炭投资有限公司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山西榆次官窑煤业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晋中市榆次乌金煤炭投资有限公司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山西煤炭运销集团榆次巍山煤业有限公司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榆次区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山西平遥县兴盛煤化有限责任公司木家庄煤矿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平遥兴盛公司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山西平遥峰岩煤焦集团二亩沟煤业有限公司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平遥峰岩公司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平遥县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山西义棠煤业有限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山西义棠煤业有限责任公司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山西介休义棠青云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山西义棠煤业有限责任公司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山西保利合盛煤业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中煤华利能源控股有限公司山西分公司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山西灵石昕益致富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山西昕益能源集团有限公司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山西灵石华苑煤业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灵石县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山西汾西瑞泰井矿正珠煤业有限公司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山西汾西瑞泰井矿正明煤业有限公司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山西石港煤业有限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左权县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山西潞安集团和顺李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山西昔阳安顺三都煤业有限公司（露天）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昔阳安顺煤业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昔阳县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山西寿阳潞阳麦捷煤业有限公司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山西潞阳煤炭投资经营管理有限公司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山西博大集团寿阳京鲁煤业有限责任公司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单独保留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寿阳县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霍州煤矿集团有限责任公司中峪煤矿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霍州煤矿集团有限责任公司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沁源县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山西长治郊区三元南耀小常煤业有限公司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潞州区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山西煤炭运销集团三元古韩荆宝煤业有限公司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襄垣县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山西晋煤集团泽州天安昌都煤业有限公司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泽州县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山西中阳华润联盛苏村煤业有限公司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山西华润联盛能源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中阳县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山西柳林煤矿有限公司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山西鑫飞能源投资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山西柳林凌志柳家庄煤业有限公司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山西凌志能源投资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山西柳林联盛郭家山煤业有限公司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山西联盛能源投资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山西晋煤太钢能源有限责任公司三交煤矿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山西焦煤西山煤电（集团）有限责任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山西大土河煤业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山西大土河焦化有限责任公司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山西蒲县宏源集团北峪煤业有限公司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蒲县宏源煤业集团有限公司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山西古县老母坡煤业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冀中能源邢台矿业集团有限责任公司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exac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阳泉煤业集团安泽登茂通煤业有限公司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晋能控股集团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安泽县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4480" w:firstLineChars="14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Mar w:top="1797" w:right="1531" w:bottom="1797" w:left="1531" w:header="720" w:footer="1134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kMWRmMmVlZGQyZjEzNjMwM2JlN2RjMWFlMDYxN2EifQ=="/>
  </w:docVars>
  <w:rsids>
    <w:rsidRoot w:val="00000000"/>
    <w:rsid w:val="03DF797F"/>
    <w:rsid w:val="2B3867A9"/>
    <w:rsid w:val="424550E6"/>
    <w:rsid w:val="42AF4C48"/>
    <w:rsid w:val="47696ADC"/>
    <w:rsid w:val="481C5901"/>
    <w:rsid w:val="49465201"/>
    <w:rsid w:val="50B33F8A"/>
    <w:rsid w:val="55140851"/>
    <w:rsid w:val="56D85A57"/>
    <w:rsid w:val="56EE1F3E"/>
    <w:rsid w:val="63C04719"/>
    <w:rsid w:val="6496750D"/>
    <w:rsid w:val="665C65C7"/>
    <w:rsid w:val="6AAC5061"/>
    <w:rsid w:val="762D7053"/>
    <w:rsid w:val="769F51A7"/>
    <w:rsid w:val="79EE0493"/>
    <w:rsid w:val="7EFA1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2244</Words>
  <Characters>2307</Characters>
  <Lines>0</Lines>
  <Paragraphs>0</Paragraphs>
  <TotalTime>0</TotalTime>
  <ScaleCrop>false</ScaleCrop>
  <LinksUpToDate>false</LinksUpToDate>
  <CharactersWithSpaces>2307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2021-07-23T10:47:00Z</dcterms:created>
  <dc:creator>baixin</dc:creator>
  <cp:lastModifiedBy>gongtingting</cp:lastModifiedBy>
  <cp:lastPrinted>2022-07-21T03:29:00Z</cp:lastPrinted>
  <dcterms:modified xsi:type="dcterms:W3CDTF">2022-07-22T03:22:41Z</dcterms:modified>
  <dc:title>山西省人民政府安全生产委员会办公室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F0A424A5270C470090E062F06BD4655C</vt:lpwstr>
  </property>
</Properties>
</file>